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8526" w14:textId="77777777" w:rsidR="00AB65EB" w:rsidRPr="00AB65EB" w:rsidRDefault="00AB65EB" w:rsidP="00AB65EB">
      <w:pPr>
        <w:shd w:val="clear" w:color="auto" w:fill="FFFFFF"/>
        <w:spacing w:after="75" w:line="450" w:lineRule="atLeast"/>
        <w:ind w:firstLine="0"/>
        <w:jc w:val="left"/>
        <w:textAlignment w:val="baseline"/>
        <w:outlineLvl w:val="3"/>
        <w:rPr>
          <w:rFonts w:eastAsia="Times New Roman"/>
          <w:b/>
          <w:bCs/>
          <w:color w:val="2B2B2B"/>
          <w:sz w:val="33"/>
          <w:szCs w:val="33"/>
          <w:lang w:eastAsia="uk-UA"/>
        </w:rPr>
      </w:pPr>
      <w:r w:rsidRPr="00AB65EB">
        <w:rPr>
          <w:rFonts w:eastAsia="Times New Roman"/>
          <w:b/>
          <w:bCs/>
          <w:color w:val="2B2B2B"/>
          <w:sz w:val="33"/>
          <w:szCs w:val="33"/>
          <w:lang w:eastAsia="uk-UA"/>
        </w:rPr>
        <w:t>Домашня аптечка: що варто покласти в неї під час воєнного стану</w:t>
      </w:r>
    </w:p>
    <w:p w14:paraId="5FD693A9" w14:textId="2BFEDED4" w:rsidR="00AB65EB" w:rsidRPr="00AB65EB" w:rsidRDefault="00AB65EB" w:rsidP="00AB65EB">
      <w:pPr>
        <w:shd w:val="clear" w:color="auto" w:fill="FFFFFF"/>
        <w:spacing w:line="360" w:lineRule="atLeast"/>
        <w:ind w:firstLine="0"/>
        <w:jc w:val="left"/>
        <w:rPr>
          <w:rFonts w:eastAsia="Times New Roman"/>
          <w:color w:val="8A8B90"/>
          <w:spacing w:val="12"/>
          <w:sz w:val="21"/>
          <w:szCs w:val="21"/>
          <w:lang w:eastAsia="uk-UA"/>
        </w:rPr>
      </w:pPr>
    </w:p>
    <w:p w14:paraId="45EB9907" w14:textId="77777777" w:rsidR="00AB65EB" w:rsidRPr="00AB65EB" w:rsidRDefault="00AB65EB" w:rsidP="00AB65EB">
      <w:pPr>
        <w:shd w:val="clear" w:color="auto" w:fill="FFFFFF"/>
        <w:spacing w:after="120" w:line="240" w:lineRule="auto"/>
        <w:ind w:firstLine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Правильно укомплектована домашня аптечка, особливо під час воєнного стану, – це ваша безпека. </w:t>
      </w:r>
    </w:p>
    <w:p w14:paraId="7A5A8B30" w14:textId="77777777" w:rsidR="00AB65EB" w:rsidRPr="00AB65EB" w:rsidRDefault="00AB65EB" w:rsidP="00AB65EB">
      <w:pPr>
        <w:shd w:val="clear" w:color="auto" w:fill="FFFFFF"/>
        <w:spacing w:after="120" w:line="240" w:lineRule="auto"/>
        <w:ind w:firstLine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Тому, комплектуючи домашню аптечку, першочергово покладіть у неї:</w:t>
      </w:r>
    </w:p>
    <w:p w14:paraId="7E9AB4FB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матеріали, інструменти та медикаменти для надання першої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домедичної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допомоги;</w:t>
      </w:r>
    </w:p>
    <w:p w14:paraId="101E0DD4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знеболювальні засоби чи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спазмолітики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; </w:t>
      </w:r>
    </w:p>
    <w:p w14:paraId="6C052F3E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заспокійливі засоби;</w:t>
      </w:r>
    </w:p>
    <w:p w14:paraId="1DF24454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жарознижувальні засоби;</w:t>
      </w:r>
    </w:p>
    <w:p w14:paraId="72340615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якщо ви страждаєте на алергію –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антигістамінні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препарати в найближчій доступності;</w:t>
      </w:r>
    </w:p>
    <w:p w14:paraId="50DA3CFA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набір засобів для застосування у випадку незначних порізів, подряпин,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опіків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тощо (за тяжкої травми необхідно звернутися за меддопомогою до лікаря);</w:t>
      </w:r>
    </w:p>
    <w:p w14:paraId="5F622BA5" w14:textId="77777777" w:rsidR="00AB65EB" w:rsidRPr="00AB65EB" w:rsidRDefault="00AB65EB" w:rsidP="00AB65EB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сорбенти, засоби проти діареї та блювоти, а також препарати для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регідратації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– на випадок отруєнь.</w:t>
      </w:r>
    </w:p>
    <w:p w14:paraId="54313733" w14:textId="77777777" w:rsidR="00AB65EB" w:rsidRPr="00AB65EB" w:rsidRDefault="00AB65EB" w:rsidP="00AB65EB">
      <w:pPr>
        <w:shd w:val="clear" w:color="auto" w:fill="FFFFFF"/>
        <w:spacing w:after="120" w:line="240" w:lineRule="auto"/>
        <w:ind w:firstLine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Якщо у вашій родині є діти, то врахуйте, що дозування і форма випуску препарату повинна підходити даній віковій групі.</w:t>
      </w:r>
    </w:p>
    <w:p w14:paraId="7F1F8CB2" w14:textId="32EFB560" w:rsidR="00AB65EB" w:rsidRPr="00AB65EB" w:rsidRDefault="00AB65EB" w:rsidP="00AB65EB">
      <w:pPr>
        <w:shd w:val="clear" w:color="auto" w:fill="FFFFFF"/>
        <w:spacing w:after="120" w:line="240" w:lineRule="auto"/>
        <w:ind w:firstLine="0"/>
        <w:jc w:val="left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         </w:t>
      </w:r>
      <w:bookmarkStart w:id="0" w:name="_GoBack"/>
      <w:bookmarkEnd w:id="0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Стежте за тим, щоби медикаменти в аптечці були не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протермінованими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, у належному пакуванні, збереженим маркуванням та інструкцією;</w:t>
      </w:r>
    </w:p>
    <w:p w14:paraId="78657B73" w14:textId="77777777" w:rsidR="00AB65EB" w:rsidRPr="00AB65EB" w:rsidRDefault="00AB65EB" w:rsidP="00AB65EB">
      <w:pPr>
        <w:shd w:val="clear" w:color="auto" w:fill="FFFFFF"/>
        <w:spacing w:after="120" w:line="240" w:lineRule="auto"/>
        <w:ind w:firstLine="0"/>
        <w:jc w:val="left"/>
        <w:textAlignment w:val="baseline"/>
        <w:rPr>
          <w:rFonts w:eastAsia="Times New Roman"/>
          <w:i/>
          <w:color w:val="5A5858"/>
          <w:spacing w:val="12"/>
          <w:sz w:val="24"/>
          <w:szCs w:val="24"/>
          <w:lang w:eastAsia="uk-UA"/>
        </w:rPr>
      </w:pPr>
      <w:r w:rsidRPr="00AB65EB">
        <w:rPr>
          <w:rFonts w:eastAsia="Times New Roman"/>
          <w:i/>
          <w:color w:val="5A5858"/>
          <w:spacing w:val="12"/>
          <w:sz w:val="24"/>
          <w:szCs w:val="24"/>
          <w:lang w:eastAsia="uk-UA"/>
        </w:rPr>
        <w:t>І головне – використовуйте ліки виключно після консультації з лікарем!</w:t>
      </w:r>
    </w:p>
    <w:p w14:paraId="683DF578" w14:textId="692E5E97" w:rsidR="00AB65EB" w:rsidRPr="00AB65EB" w:rsidRDefault="00AB65EB" w:rsidP="00AB65EB">
      <w:pPr>
        <w:shd w:val="clear" w:color="auto" w:fill="FFFFFF"/>
        <w:spacing w:line="240" w:lineRule="auto"/>
        <w:ind w:firstLine="0"/>
        <w:textAlignment w:val="baseline"/>
        <w:rPr>
          <w:rFonts w:eastAsia="Times New Roman"/>
          <w:color w:val="5A5858"/>
          <w:spacing w:val="12"/>
          <w:sz w:val="24"/>
          <w:szCs w:val="24"/>
          <w:lang w:eastAsia="uk-UA"/>
        </w:rPr>
      </w:pPr>
      <w:r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           </w:t>
      </w:r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Якщо ви маєте хронічні захворювання, й у вашій аптечці присутні рецептурні ліки, які ви вживаєте на регулярній основі, – заплануйте візит до вашого лікуючого лікаря у квітні для того, щоби надалі безперешкодно придбавати ліки за рецептом в аптеці. Ви можете самі обрати, в який спосіб зручніше отримувати ліки в аптеці – за електронним чи паперовим рецептом. Якщо ви </w:t>
      </w:r>
      <w:proofErr w:type="spellStart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>оберете</w:t>
      </w:r>
      <w:proofErr w:type="spellEnd"/>
      <w:r w:rsidRPr="00AB65EB">
        <w:rPr>
          <w:rFonts w:eastAsia="Times New Roman"/>
          <w:color w:val="5A5858"/>
          <w:spacing w:val="12"/>
          <w:sz w:val="24"/>
          <w:szCs w:val="24"/>
          <w:lang w:eastAsia="uk-UA"/>
        </w:rPr>
        <w:t xml:space="preserve"> варіант електронного рецепта, то з квітня цього року разом із запуском електронного рецепта на всі рецептурні препарати повторний рецепт ваш лікуючий лікар зможе вам виписати дистанційно.</w:t>
      </w:r>
    </w:p>
    <w:sectPr w:rsidR="00AB65EB" w:rsidRPr="00AB65EB" w:rsidSect="00CD7573">
      <w:pgSz w:w="11906" w:h="16838"/>
      <w:pgMar w:top="1134" w:right="850" w:bottom="709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CCD"/>
    <w:multiLevelType w:val="multilevel"/>
    <w:tmpl w:val="40C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79"/>
    <w:rsid w:val="00006A81"/>
    <w:rsid w:val="00007215"/>
    <w:rsid w:val="00007E9D"/>
    <w:rsid w:val="00046B93"/>
    <w:rsid w:val="000510EE"/>
    <w:rsid w:val="000572F4"/>
    <w:rsid w:val="000942EA"/>
    <w:rsid w:val="00136453"/>
    <w:rsid w:val="00175D95"/>
    <w:rsid w:val="001E04FD"/>
    <w:rsid w:val="00231A3A"/>
    <w:rsid w:val="00354A8C"/>
    <w:rsid w:val="003727D1"/>
    <w:rsid w:val="00445CE6"/>
    <w:rsid w:val="004E185F"/>
    <w:rsid w:val="00520399"/>
    <w:rsid w:val="0055751A"/>
    <w:rsid w:val="005A3ED4"/>
    <w:rsid w:val="006C7072"/>
    <w:rsid w:val="00704F91"/>
    <w:rsid w:val="0070722F"/>
    <w:rsid w:val="00723DD4"/>
    <w:rsid w:val="007675E7"/>
    <w:rsid w:val="007A0F63"/>
    <w:rsid w:val="008566EE"/>
    <w:rsid w:val="00860C86"/>
    <w:rsid w:val="00867A70"/>
    <w:rsid w:val="008B0200"/>
    <w:rsid w:val="008C1108"/>
    <w:rsid w:val="008D0C07"/>
    <w:rsid w:val="008E586F"/>
    <w:rsid w:val="009016CE"/>
    <w:rsid w:val="009720D9"/>
    <w:rsid w:val="00990BBF"/>
    <w:rsid w:val="00A25DFF"/>
    <w:rsid w:val="00AB0400"/>
    <w:rsid w:val="00AB65EB"/>
    <w:rsid w:val="00B0339D"/>
    <w:rsid w:val="00B03738"/>
    <w:rsid w:val="00B03C14"/>
    <w:rsid w:val="00B07FCA"/>
    <w:rsid w:val="00BC01EA"/>
    <w:rsid w:val="00CA4E42"/>
    <w:rsid w:val="00CD7573"/>
    <w:rsid w:val="00D1240F"/>
    <w:rsid w:val="00D46E76"/>
    <w:rsid w:val="00D71F79"/>
    <w:rsid w:val="00D95454"/>
    <w:rsid w:val="00DC22F6"/>
    <w:rsid w:val="00DE212A"/>
    <w:rsid w:val="00DE4B59"/>
    <w:rsid w:val="00E105AF"/>
    <w:rsid w:val="00E52BDD"/>
    <w:rsid w:val="00EE6459"/>
    <w:rsid w:val="00F07F25"/>
    <w:rsid w:val="00F108A1"/>
    <w:rsid w:val="00F109CB"/>
    <w:rsid w:val="00F24851"/>
    <w:rsid w:val="00F4396F"/>
    <w:rsid w:val="00F62CE6"/>
    <w:rsid w:val="00F81B2F"/>
    <w:rsid w:val="00FA4E00"/>
    <w:rsid w:val="00FA6679"/>
    <w:rsid w:val="00FA714B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907"/>
  <w15:chartTrackingRefBased/>
  <w15:docId w15:val="{C14C669A-137E-4D56-9E7B-5BA2750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65EB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65EB"/>
    <w:rPr>
      <w:rFonts w:eastAsia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B65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894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536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60796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208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77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Зіеденисівна Весперіс</dc:creator>
  <cp:keywords/>
  <dc:description/>
  <cp:lastModifiedBy>director</cp:lastModifiedBy>
  <cp:revision>2</cp:revision>
  <cp:lastPrinted>2022-09-20T15:44:00Z</cp:lastPrinted>
  <dcterms:created xsi:type="dcterms:W3CDTF">2023-03-27T07:48:00Z</dcterms:created>
  <dcterms:modified xsi:type="dcterms:W3CDTF">2023-03-27T07:48:00Z</dcterms:modified>
</cp:coreProperties>
</file>